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7" w:rsidRPr="00EF1879" w:rsidRDefault="00B70317" w:rsidP="00B70317">
      <w:pPr>
        <w:pStyle w:val="Bezmezer"/>
        <w:jc w:val="center"/>
        <w:rPr>
          <w:b/>
          <w:sz w:val="24"/>
          <w:szCs w:val="24"/>
          <w:u w:val="single"/>
        </w:rPr>
      </w:pPr>
      <w:r w:rsidRPr="00EF1879">
        <w:rPr>
          <w:b/>
          <w:sz w:val="24"/>
          <w:szCs w:val="24"/>
          <w:u w:val="single"/>
        </w:rPr>
        <w:t>Co říká zákon 48/1997 Sb. o veřejném zdravotním pojištění?</w:t>
      </w:r>
    </w:p>
    <w:p w:rsidR="00B70317" w:rsidRPr="00EF1879" w:rsidRDefault="00B70317" w:rsidP="00B70317">
      <w:pPr>
        <w:pStyle w:val="Bezmezer"/>
        <w:jc w:val="both"/>
        <w:rPr>
          <w:sz w:val="24"/>
          <w:szCs w:val="24"/>
        </w:rPr>
      </w:pPr>
    </w:p>
    <w:p w:rsidR="00B70317" w:rsidRPr="00EF1879" w:rsidRDefault="00B70317" w:rsidP="00B70317">
      <w:pPr>
        <w:pStyle w:val="Bezmezer"/>
        <w:jc w:val="both"/>
        <w:rPr>
          <w:b/>
          <w:sz w:val="24"/>
          <w:szCs w:val="24"/>
        </w:rPr>
      </w:pPr>
      <w:r w:rsidRPr="00EF1879">
        <w:rPr>
          <w:b/>
          <w:sz w:val="24"/>
          <w:szCs w:val="24"/>
        </w:rPr>
        <w:t xml:space="preserve">Základní pravidlo: Hradí se péče, která je účinná, bezpečná a medicínsky vhodná. </w:t>
      </w:r>
      <w:r w:rsidRPr="00EF1879">
        <w:rPr>
          <w:sz w:val="24"/>
          <w:szCs w:val="24"/>
        </w:rPr>
        <w:t>Zákon stanoví v § 13 odst. 1, že se ze zdravotního pojištění hradí „</w:t>
      </w:r>
      <w:r w:rsidRPr="00EF1879">
        <w:rPr>
          <w:i/>
          <w:sz w:val="24"/>
          <w:szCs w:val="24"/>
        </w:rPr>
        <w:t>zdravotní služby poskytnuté pojištěnci s cílem zlepšit nebo zachovat jeho zdravotní stav nebo zmírnit jeho utrpení</w:t>
      </w:r>
      <w:r w:rsidRPr="00EF1879">
        <w:rPr>
          <w:sz w:val="24"/>
          <w:szCs w:val="24"/>
        </w:rPr>
        <w:t>“, pokud „</w:t>
      </w:r>
      <w:r w:rsidRPr="00EF1879">
        <w:rPr>
          <w:i/>
          <w:sz w:val="24"/>
          <w:szCs w:val="24"/>
        </w:rPr>
        <w:t>odpovídají zdravotnímu stavu pojištěnce a účelu, jehož má být jejich poskytnutím dosaženo</w:t>
      </w:r>
      <w:r w:rsidRPr="00EF1879">
        <w:rPr>
          <w:sz w:val="24"/>
          <w:szCs w:val="24"/>
        </w:rPr>
        <w:t xml:space="preserve">“, pokud </w:t>
      </w:r>
      <w:r w:rsidRPr="00EF1879">
        <w:rPr>
          <w:i/>
          <w:sz w:val="24"/>
          <w:szCs w:val="24"/>
        </w:rPr>
        <w:t>„jsou pro pojištěnce přiměřeně bezpečné“</w:t>
      </w:r>
      <w:r w:rsidRPr="00EF1879">
        <w:rPr>
          <w:sz w:val="24"/>
          <w:szCs w:val="24"/>
        </w:rPr>
        <w:t xml:space="preserve">, pokud </w:t>
      </w:r>
      <w:r w:rsidRPr="00EF1879">
        <w:rPr>
          <w:i/>
          <w:sz w:val="24"/>
          <w:szCs w:val="24"/>
        </w:rPr>
        <w:t>„jsou v souladu se současnými dostupnými poznatky lékařské vědy“</w:t>
      </w:r>
      <w:r w:rsidRPr="00EF1879">
        <w:rPr>
          <w:sz w:val="24"/>
          <w:szCs w:val="24"/>
        </w:rPr>
        <w:t xml:space="preserve">, a současně pokud </w:t>
      </w:r>
      <w:r w:rsidRPr="00EF1879">
        <w:rPr>
          <w:i/>
          <w:sz w:val="24"/>
          <w:szCs w:val="24"/>
        </w:rPr>
        <w:t>„existují důkazy o jejich účinnosti vzhledem k účelu jejich poskytování“</w:t>
      </w:r>
      <w:r w:rsidRPr="00EF1879">
        <w:rPr>
          <w:sz w:val="24"/>
          <w:szCs w:val="24"/>
        </w:rPr>
        <w:t>. Většina péče, kterou nemocní skutečně potřebují, se do této definice vejde a je proto hrazena. Výjimkou jsou jen poměrně úzké oblasti, kde zákon úhradu výslovně vylučuje.</w:t>
      </w:r>
    </w:p>
    <w:p w:rsidR="00B70317" w:rsidRPr="00EF1879" w:rsidRDefault="00B70317" w:rsidP="00B70317">
      <w:pPr>
        <w:pStyle w:val="Bezmezer"/>
        <w:jc w:val="both"/>
        <w:rPr>
          <w:sz w:val="24"/>
          <w:szCs w:val="24"/>
        </w:rPr>
      </w:pPr>
    </w:p>
    <w:p w:rsidR="00B70317" w:rsidRPr="00EF1879" w:rsidRDefault="00B70317" w:rsidP="00B70317">
      <w:pPr>
        <w:pStyle w:val="Bezmezer"/>
        <w:jc w:val="both"/>
        <w:rPr>
          <w:sz w:val="24"/>
          <w:szCs w:val="24"/>
        </w:rPr>
      </w:pPr>
      <w:r w:rsidRPr="00EF1879">
        <w:rPr>
          <w:b/>
          <w:sz w:val="24"/>
          <w:szCs w:val="24"/>
        </w:rPr>
        <w:t>Za péči hrazenou z pojištění pacient neplatí.</w:t>
      </w:r>
      <w:r w:rsidRPr="00EF1879">
        <w:rPr>
          <w:sz w:val="24"/>
          <w:szCs w:val="24"/>
        </w:rPr>
        <w:t xml:space="preserve"> § 11 odst. 1 zákona říká, že pojištěnec má právo </w:t>
      </w:r>
      <w:r w:rsidRPr="00EF1879">
        <w:rPr>
          <w:i/>
          <w:sz w:val="24"/>
          <w:szCs w:val="24"/>
        </w:rPr>
        <w:t>„na poskytnutí hrazených služeb v rozsahu a za podmínek stanovených tímto zákonem, přičemž poskytovatel nesmí za tyto hrazené služby přijmout od pojištěnce žádnou úhradu“.</w:t>
      </w:r>
      <w:r w:rsidRPr="00EF1879">
        <w:rPr>
          <w:sz w:val="24"/>
          <w:szCs w:val="24"/>
        </w:rPr>
        <w:t xml:space="preserve"> Poskytovatel (nemocnice, klinika) tak může chtít od pacienta peníze jen za péči, která se podle zákona nehradí.</w:t>
      </w:r>
    </w:p>
    <w:p w:rsidR="00B70317" w:rsidRPr="00EF1879" w:rsidRDefault="00B70317" w:rsidP="00B70317">
      <w:pPr>
        <w:pStyle w:val="Bezmezer"/>
        <w:jc w:val="both"/>
        <w:rPr>
          <w:sz w:val="24"/>
          <w:szCs w:val="24"/>
        </w:rPr>
      </w:pPr>
    </w:p>
    <w:p w:rsidR="00B70317" w:rsidRPr="00EF1879" w:rsidRDefault="00B70317" w:rsidP="00B70317">
      <w:pPr>
        <w:pStyle w:val="Bezmezer"/>
        <w:jc w:val="both"/>
        <w:rPr>
          <w:sz w:val="24"/>
          <w:szCs w:val="24"/>
        </w:rPr>
      </w:pPr>
      <w:r w:rsidRPr="00EF1879">
        <w:rPr>
          <w:b/>
          <w:sz w:val="24"/>
          <w:szCs w:val="24"/>
        </w:rPr>
        <w:t xml:space="preserve">Nejdůležitější výjimky, kdy může chtít lékař po pacientovi peníze. </w:t>
      </w:r>
      <w:r w:rsidRPr="00EF1879">
        <w:rPr>
          <w:sz w:val="24"/>
          <w:szCs w:val="24"/>
        </w:rPr>
        <w:t>Zákon v některých případech výslovně stanoví, že se péče z pojištění nehradí, nebo se hradí jen zčásti. V takovém případě pacient, který péči požaduje, zcela po právu platí celou cenu nebo doplatek z vlastní kapsy. Jde zejména o následující:</w:t>
      </w:r>
    </w:p>
    <w:p w:rsidR="00B70317" w:rsidRPr="00EF1879" w:rsidRDefault="00B70317" w:rsidP="00B7031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1879">
        <w:rPr>
          <w:sz w:val="24"/>
          <w:szCs w:val="24"/>
        </w:rPr>
        <w:t xml:space="preserve">Regulační poplatky podle § 16a zákona </w:t>
      </w:r>
    </w:p>
    <w:p w:rsidR="00B70317" w:rsidRPr="00EF1879" w:rsidRDefault="00B70317" w:rsidP="00B7031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1879">
        <w:rPr>
          <w:sz w:val="24"/>
          <w:szCs w:val="24"/>
        </w:rPr>
        <w:t>Výkony akupunktury, některé výkony v oblasti zubního lékařství, estetické chirurgie aj., výslovně vypočtené zejm. v § 15 a Příloze 1 zákona</w:t>
      </w:r>
    </w:p>
    <w:p w:rsidR="00B70317" w:rsidRPr="00EF1879" w:rsidRDefault="00B70317" w:rsidP="00B7031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1879">
        <w:rPr>
          <w:sz w:val="24"/>
          <w:szCs w:val="24"/>
        </w:rPr>
        <w:t xml:space="preserve">Doplatky na léky, které dle rozhodnutí SÚKL nejsou plně hrazeny ze zdravotního pojištění, ověřit lze na </w:t>
      </w:r>
      <w:hyperlink r:id="rId6" w:history="1">
        <w:r w:rsidRPr="00EF1879">
          <w:rPr>
            <w:rStyle w:val="Hypertextovodkaz"/>
            <w:sz w:val="24"/>
            <w:szCs w:val="24"/>
          </w:rPr>
          <w:t>www.olecich.cz</w:t>
        </w:r>
      </w:hyperlink>
      <w:r w:rsidRPr="00EF1879">
        <w:rPr>
          <w:sz w:val="24"/>
          <w:szCs w:val="24"/>
        </w:rPr>
        <w:t xml:space="preserve">, přičemž vzhledem k pravidlu v § 15 odst. 5 zákona by měl pro každého pacienta existovat alespoň jeden vhodný plně hrazený lék </w:t>
      </w:r>
    </w:p>
    <w:p w:rsidR="00B70317" w:rsidRPr="00EF1879" w:rsidRDefault="00B70317" w:rsidP="00B7031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1879">
        <w:rPr>
          <w:sz w:val="24"/>
          <w:szCs w:val="24"/>
        </w:rPr>
        <w:t>Doplatky na zdravotnické pomůcky dle pravidel zejm. v § 15 odst. 11 a Příloze 3 zákona</w:t>
      </w:r>
    </w:p>
    <w:p w:rsidR="00B70317" w:rsidRPr="00EF1879" w:rsidRDefault="00B70317" w:rsidP="00B70317">
      <w:pPr>
        <w:pStyle w:val="Bezmezer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1879">
        <w:rPr>
          <w:sz w:val="24"/>
          <w:szCs w:val="24"/>
        </w:rPr>
        <w:t>Léčba ve zdravotnických zařízeních, které nemají smlouvu se zdravotní pojišťovnou, nejde-li o neodkladnou péči, dle pravidla § 17 odst. 1 zákona, přičemž pojišťovna musí dle § 46 zákona zajistit skutečnou dostupnost hrazené péče v zařízeních, která smlouvu mají</w:t>
      </w:r>
    </w:p>
    <w:p w:rsidR="00B70317" w:rsidRPr="00EF1879" w:rsidRDefault="00B70317" w:rsidP="00B70317">
      <w:pPr>
        <w:pStyle w:val="Bezmezer"/>
        <w:jc w:val="both"/>
        <w:rPr>
          <w:sz w:val="24"/>
          <w:szCs w:val="24"/>
        </w:rPr>
      </w:pPr>
    </w:p>
    <w:p w:rsidR="00DB6B06" w:rsidRDefault="00B70317" w:rsidP="00B70317">
      <w:r w:rsidRPr="00EF1879">
        <w:rPr>
          <w:b/>
          <w:sz w:val="24"/>
          <w:szCs w:val="24"/>
        </w:rPr>
        <w:t>Pacienty před placením chrání i paragraf o výjimečné úhradě</w:t>
      </w:r>
      <w:r w:rsidRPr="00EF1879">
        <w:rPr>
          <w:sz w:val="24"/>
          <w:szCs w:val="24"/>
        </w:rPr>
        <w:t xml:space="preserve">. I péči jinak nehrazenou pojišťovna uhradí, je-li pro pacienta jedinou možností péče. Dle § 16 zákona platí, že za předpokladu souhlasu revizního lékaře pojišťovna uhradí ve výjimečných případech </w:t>
      </w:r>
      <w:r w:rsidRPr="00EF1879">
        <w:rPr>
          <w:i/>
          <w:sz w:val="24"/>
          <w:szCs w:val="24"/>
        </w:rPr>
        <w:t>„zdravotní služby jinak zdravotní pojišťovnou nehrazené, je-li poskytnutí takových zdravotních služeb jedinou možností z hlediska zdravotního stavu pojištěnce.“</w:t>
      </w:r>
      <w:r w:rsidRPr="00EF1879">
        <w:rPr>
          <w:sz w:val="24"/>
          <w:szCs w:val="24"/>
        </w:rPr>
        <w:t xml:space="preserve"> Toto pravidlo se použije typicky u pacientů s neobvyklými či vzácnými onemocněními, kteří vyžadují mimořádně nákladnou léčbu, protože u nich běžné metody nezabírají. I zde však musí platit, že je taková léčba medicínsky uznaná, účinná a bezpečná, jinak ji revizní lékař neodsouhlasí.</w:t>
      </w:r>
      <w:bookmarkStart w:id="0" w:name="_GoBack"/>
      <w:bookmarkEnd w:id="0"/>
    </w:p>
    <w:sectPr w:rsidR="00DB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C2F"/>
    <w:multiLevelType w:val="hybridMultilevel"/>
    <w:tmpl w:val="31D8AB68"/>
    <w:lvl w:ilvl="0" w:tplc="13A4C35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17"/>
    <w:rsid w:val="00861FDC"/>
    <w:rsid w:val="00AB092B"/>
    <w:rsid w:val="00B70317"/>
    <w:rsid w:val="00D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3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0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3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0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eci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2015-11-13T05:33:00Z</dcterms:created>
  <dcterms:modified xsi:type="dcterms:W3CDTF">2015-11-13T05:34:00Z</dcterms:modified>
</cp:coreProperties>
</file>